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Семья Хендерсонов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Кэролайн Боу родилась в состоятельной фермерской семье в штате Айова и с раннего детства мечтала о собственной земле. Получив хорошее гуманитарное образование и право на самостоятельную жизнь, в 1907 году она переехала в Оклахому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где купила небольшой участок с крохотным домиком и занялась земледелием. В 1908 году Кэролайн вышла замуж за бывшего ковбоя Уилла Хендерсона и вскоре родила дочь Элеонору. Благодаря высоким ценам на пшеницу семейство смогло накопить деньги и значительно расширить свою ферму. В их доме даже появился собственный телефон -- свидетельство высокого достатка.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 началом Великой депрессии семья Хендерсонов ощутила на себе все последствия кризиса,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как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 другие фермеры Великих равнин: падение цен на пшеницу, засуху, пылевые бури, гибель урожая, падёж скота... Но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в отличие от многих соседей,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Хендерсоны не потеряли землю, так как не были обременены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кредитами: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Кэролайн принципиально их не брала. К тому же, оказавшись в тяж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ё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лой ситуации, для получения дополнительного заработка она начала писать в один из популярных ежемесячных журналов серию статей о трудностях повседневной фермерской жизни в условиях кризиса под общим названием “Письма из Пыльного котла” и со временем стала популярным колумнистом.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Хендерсоны покинули свою ферму в 1965 году и переехали ближе к дочери в Аризону, передав земельный участок в траст (доверительное управление) с условием, что эта земля больше никогда не будет распахана.</w:t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Источник: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Ken Burns. The Dust Bowl, 2012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документальный фильм и материалы к нему на английском языке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Иллюстрации</w:t>
      </w:r>
    </w:p>
    <w:p w:rsidR="00000000" w:rsidDel="00000000" w:rsidP="00000000" w:rsidRDefault="00000000" w:rsidRPr="00000000" w14:paraId="0000000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</w:rPr>
        <w:drawing>
          <wp:inline distB="114300" distT="114300" distL="114300" distR="114300">
            <wp:extent cx="5734050" cy="3771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Уилл и Кэролайн Хендерсоны на фоне своего дома в Оклахоме, 1920-е годы</w:t>
        <w:br w:type="textWrapping"/>
        <w:t xml:space="preserve">(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фотоархив Элеоноры Хендерсон-Грендстаф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bs.org/kenburns/dustbowl/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pbs.org/kenburns/dustbowl/bios/caroline-hender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